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361"/>
        <w:gridCol w:w="5133"/>
      </w:tblGrid>
      <w:tr w:rsidR="007D1201" w:rsidRPr="00BF4C6A" w14:paraId="43E3AA03" w14:textId="77777777" w:rsidTr="00471E39">
        <w:trPr>
          <w:trHeight w:val="851"/>
        </w:trPr>
        <w:tc>
          <w:tcPr>
            <w:tcW w:w="4361" w:type="dxa"/>
            <w:shd w:val="clear" w:color="auto" w:fill="auto"/>
          </w:tcPr>
          <w:p w14:paraId="5F349509" w14:textId="77777777" w:rsidR="007D1201" w:rsidRPr="00BF4C6A" w:rsidRDefault="007D1201" w:rsidP="00E7751D">
            <w:pPr>
              <w:spacing w:before="20" w:after="20"/>
              <w:rPr>
                <w:rFonts w:ascii="Arial" w:eastAsia="Times New Roman" w:hAnsi="Arial" w:cs="Arial"/>
                <w:sz w:val="20"/>
                <w:szCs w:val="20"/>
              </w:rPr>
            </w:pPr>
          </w:p>
          <w:p w14:paraId="47D08AF3" w14:textId="33312EC4" w:rsidR="00185334" w:rsidRDefault="00471E39" w:rsidP="00E7751D">
            <w:pPr>
              <w:spacing w:before="20" w:after="20"/>
              <w:rPr>
                <w:rFonts w:ascii="Arial" w:eastAsia="Times New Roman" w:hAnsi="Arial" w:cs="Arial"/>
                <w:sz w:val="20"/>
                <w:szCs w:val="20"/>
              </w:rPr>
            </w:pPr>
            <w:proofErr w:type="spellStart"/>
            <w:r w:rsidRPr="00471E39">
              <w:rPr>
                <w:rFonts w:ascii="Arial" w:eastAsia="Times New Roman" w:hAnsi="Arial" w:cs="Arial"/>
                <w:sz w:val="20"/>
                <w:szCs w:val="20"/>
              </w:rPr>
              <w:t>Riigi</w:t>
            </w:r>
            <w:proofErr w:type="spellEnd"/>
            <w:r w:rsidRPr="00471E39">
              <w:rPr>
                <w:rFonts w:ascii="Arial" w:eastAsia="Times New Roman" w:hAnsi="Arial" w:cs="Arial"/>
                <w:sz w:val="20"/>
                <w:szCs w:val="20"/>
              </w:rPr>
              <w:t xml:space="preserve"> Info- ja </w:t>
            </w:r>
            <w:proofErr w:type="spellStart"/>
            <w:r w:rsidRPr="00471E39">
              <w:rPr>
                <w:rFonts w:ascii="Arial" w:eastAsia="Times New Roman" w:hAnsi="Arial" w:cs="Arial"/>
                <w:sz w:val="20"/>
                <w:szCs w:val="20"/>
              </w:rPr>
              <w:t>Kommunikatsioonitehnoloogia</w:t>
            </w:r>
            <w:proofErr w:type="spellEnd"/>
            <w:r w:rsidRPr="00471E39">
              <w:rPr>
                <w:rFonts w:ascii="Arial" w:eastAsia="Times New Roman" w:hAnsi="Arial" w:cs="Arial"/>
                <w:sz w:val="20"/>
                <w:szCs w:val="20"/>
              </w:rPr>
              <w:t xml:space="preserve"> </w:t>
            </w:r>
            <w:proofErr w:type="spellStart"/>
            <w:r w:rsidRPr="00471E39">
              <w:rPr>
                <w:rFonts w:ascii="Arial" w:eastAsia="Times New Roman" w:hAnsi="Arial" w:cs="Arial"/>
                <w:sz w:val="20"/>
                <w:szCs w:val="20"/>
              </w:rPr>
              <w:t>Keskus</w:t>
            </w:r>
            <w:proofErr w:type="spellEnd"/>
          </w:p>
          <w:p w14:paraId="16A1EB2F" w14:textId="77777777" w:rsidR="008E6751" w:rsidRDefault="008E6751" w:rsidP="00E7751D">
            <w:pPr>
              <w:spacing w:before="20" w:after="20"/>
              <w:rPr>
                <w:rFonts w:ascii="Arial" w:eastAsia="Times New Roman" w:hAnsi="Arial" w:cs="Arial"/>
                <w:sz w:val="20"/>
                <w:szCs w:val="20"/>
              </w:rPr>
            </w:pPr>
            <w:r w:rsidRPr="008E6751">
              <w:rPr>
                <w:rFonts w:ascii="Arial" w:eastAsia="Times New Roman" w:hAnsi="Arial" w:cs="Arial"/>
                <w:sz w:val="20"/>
                <w:szCs w:val="20"/>
              </w:rPr>
              <w:t xml:space="preserve">Kairi </w:t>
            </w:r>
            <w:proofErr w:type="spellStart"/>
            <w:r w:rsidRPr="008E6751">
              <w:rPr>
                <w:rFonts w:ascii="Arial" w:eastAsia="Times New Roman" w:hAnsi="Arial" w:cs="Arial"/>
                <w:sz w:val="20"/>
                <w:szCs w:val="20"/>
              </w:rPr>
              <w:t>Tammik</w:t>
            </w:r>
            <w:proofErr w:type="spellEnd"/>
            <w:r w:rsidRPr="008E6751">
              <w:rPr>
                <w:rFonts w:ascii="Arial" w:eastAsia="Times New Roman" w:hAnsi="Arial" w:cs="Arial"/>
                <w:sz w:val="20"/>
                <w:szCs w:val="20"/>
              </w:rPr>
              <w:t xml:space="preserve"> </w:t>
            </w:r>
          </w:p>
          <w:p w14:paraId="266F55A2" w14:textId="5B811CF6" w:rsidR="00471E39" w:rsidRPr="00BF4C6A" w:rsidRDefault="008E6751" w:rsidP="00E7751D">
            <w:pPr>
              <w:spacing w:before="20" w:after="20"/>
              <w:rPr>
                <w:rFonts w:ascii="Arial" w:eastAsia="Times New Roman" w:hAnsi="Arial" w:cs="Arial"/>
                <w:sz w:val="20"/>
                <w:szCs w:val="20"/>
              </w:rPr>
            </w:pPr>
            <w:r w:rsidRPr="008E6751">
              <w:rPr>
                <w:rFonts w:ascii="Arial" w:eastAsia="Times New Roman" w:hAnsi="Arial" w:cs="Arial"/>
                <w:sz w:val="20"/>
                <w:szCs w:val="20"/>
              </w:rPr>
              <w:t>kairi.tammik@rit.ee</w:t>
            </w:r>
          </w:p>
        </w:tc>
        <w:tc>
          <w:tcPr>
            <w:tcW w:w="5133" w:type="dxa"/>
            <w:shd w:val="clear" w:color="auto" w:fill="auto"/>
          </w:tcPr>
          <w:p w14:paraId="1834FB06" w14:textId="77777777" w:rsidR="007D1201" w:rsidRPr="00BF4C6A" w:rsidRDefault="007D1201" w:rsidP="00E7751D">
            <w:pPr>
              <w:spacing w:before="20" w:after="20"/>
              <w:rPr>
                <w:rFonts w:ascii="Arial" w:eastAsia="Times New Roman" w:hAnsi="Arial" w:cs="Arial"/>
                <w:sz w:val="20"/>
                <w:szCs w:val="20"/>
              </w:rPr>
            </w:pPr>
          </w:p>
          <w:p w14:paraId="438EE07C" w14:textId="77777777" w:rsidR="007D1201" w:rsidRPr="00BF4C6A" w:rsidRDefault="007D1201" w:rsidP="00E7751D">
            <w:pPr>
              <w:spacing w:before="20" w:after="20"/>
              <w:rPr>
                <w:rFonts w:ascii="Arial" w:eastAsia="Times New Roman" w:hAnsi="Arial" w:cs="Arial"/>
                <w:sz w:val="20"/>
                <w:szCs w:val="20"/>
              </w:rPr>
            </w:pPr>
          </w:p>
          <w:p w14:paraId="5B46BD93" w14:textId="3CF351BE" w:rsidR="007D1201" w:rsidRPr="00BF4C6A" w:rsidRDefault="00471E39" w:rsidP="00E7751D">
            <w:pPr>
              <w:spacing w:before="20" w:after="20"/>
              <w:jc w:val="right"/>
              <w:rPr>
                <w:rFonts w:ascii="Arial" w:eastAsia="Times New Roman" w:hAnsi="Arial" w:cs="Arial"/>
                <w:sz w:val="20"/>
                <w:szCs w:val="20"/>
              </w:rPr>
            </w:pPr>
            <w:r>
              <w:rPr>
                <w:rFonts w:ascii="Arial" w:eastAsia="Times New Roman" w:hAnsi="Arial" w:cs="Arial"/>
                <w:sz w:val="20"/>
                <w:szCs w:val="20"/>
              </w:rPr>
              <w:t>05.02.2024</w:t>
            </w:r>
          </w:p>
        </w:tc>
      </w:tr>
    </w:tbl>
    <w:p w14:paraId="1F6D3F32" w14:textId="77777777" w:rsidR="007D1201" w:rsidRPr="00BF4C6A" w:rsidRDefault="007D1201" w:rsidP="007D1201">
      <w:pPr>
        <w:spacing w:before="20" w:after="20"/>
        <w:rPr>
          <w:rFonts w:ascii="Arial" w:hAnsi="Arial" w:cs="Arial"/>
          <w:sz w:val="20"/>
          <w:szCs w:val="20"/>
        </w:rPr>
      </w:pPr>
    </w:p>
    <w:p w14:paraId="3D1E34C9" w14:textId="77777777" w:rsidR="007D1201" w:rsidRPr="00BF4C6A" w:rsidRDefault="007D1201" w:rsidP="007D1201">
      <w:pPr>
        <w:spacing w:before="20" w:after="20"/>
        <w:rPr>
          <w:rFonts w:ascii="Arial" w:hAnsi="Arial" w:cs="Arial"/>
          <w:sz w:val="20"/>
          <w:szCs w:val="20"/>
        </w:rPr>
      </w:pPr>
    </w:p>
    <w:p w14:paraId="41F229CA" w14:textId="77777777" w:rsidR="007D1201" w:rsidRPr="00BF4C6A" w:rsidRDefault="007D1201" w:rsidP="007D1201">
      <w:pPr>
        <w:spacing w:before="20" w:after="20"/>
        <w:ind w:right="5101"/>
        <w:rPr>
          <w:rFonts w:ascii="Arial" w:hAnsi="Arial" w:cs="Arial"/>
          <w:sz w:val="20"/>
          <w:szCs w:val="20"/>
        </w:rPr>
      </w:pPr>
    </w:p>
    <w:p w14:paraId="023A0DF7" w14:textId="77777777" w:rsidR="007D1201" w:rsidRPr="00471E39" w:rsidRDefault="007D1201" w:rsidP="007D1201">
      <w:pPr>
        <w:spacing w:before="20" w:after="20"/>
        <w:ind w:right="5101"/>
        <w:rPr>
          <w:rFonts w:ascii="Arial" w:hAnsi="Arial" w:cs="Arial"/>
          <w:sz w:val="20"/>
          <w:szCs w:val="20"/>
        </w:rPr>
      </w:pPr>
    </w:p>
    <w:p w14:paraId="08367F92" w14:textId="764E8330" w:rsidR="007D1201" w:rsidRPr="00471E39" w:rsidRDefault="00471E39" w:rsidP="007D1201">
      <w:pPr>
        <w:spacing w:before="20" w:after="20"/>
        <w:ind w:right="5101"/>
        <w:rPr>
          <w:rFonts w:ascii="Arial" w:hAnsi="Arial" w:cs="Arial"/>
          <w:sz w:val="20"/>
          <w:szCs w:val="20"/>
        </w:rPr>
      </w:pPr>
      <w:proofErr w:type="spellStart"/>
      <w:r w:rsidRPr="00471E39">
        <w:rPr>
          <w:rFonts w:ascii="Arial" w:hAnsi="Arial" w:cs="Arial"/>
          <w:sz w:val="20"/>
          <w:szCs w:val="20"/>
        </w:rPr>
        <w:t>Lugupeetud</w:t>
      </w:r>
      <w:proofErr w:type="spellEnd"/>
      <w:r w:rsidRPr="00471E39">
        <w:rPr>
          <w:rFonts w:ascii="Arial" w:hAnsi="Arial" w:cs="Arial"/>
          <w:sz w:val="20"/>
          <w:szCs w:val="20"/>
        </w:rPr>
        <w:t xml:space="preserve"> </w:t>
      </w:r>
      <w:proofErr w:type="spellStart"/>
      <w:r w:rsidRPr="00471E39">
        <w:rPr>
          <w:rFonts w:ascii="Arial" w:hAnsi="Arial" w:cs="Arial"/>
          <w:sz w:val="20"/>
          <w:szCs w:val="20"/>
        </w:rPr>
        <w:t>Hankija</w:t>
      </w:r>
      <w:proofErr w:type="spellEnd"/>
      <w:r w:rsidRPr="00471E39">
        <w:rPr>
          <w:rFonts w:ascii="Arial" w:hAnsi="Arial" w:cs="Arial"/>
          <w:sz w:val="20"/>
          <w:szCs w:val="20"/>
        </w:rPr>
        <w:t xml:space="preserve"> </w:t>
      </w:r>
    </w:p>
    <w:p w14:paraId="2DC8B86B" w14:textId="77777777" w:rsidR="007D1201" w:rsidRPr="00471E39" w:rsidRDefault="007D1201" w:rsidP="007D1201">
      <w:pPr>
        <w:spacing w:before="20" w:after="20"/>
        <w:ind w:right="-2"/>
        <w:rPr>
          <w:rFonts w:ascii="Arial" w:hAnsi="Arial" w:cs="Arial"/>
          <w:sz w:val="20"/>
          <w:szCs w:val="20"/>
        </w:rPr>
      </w:pPr>
    </w:p>
    <w:p w14:paraId="0F3717A6" w14:textId="77777777" w:rsidR="00471E39" w:rsidRPr="00471E39" w:rsidRDefault="00471E39" w:rsidP="00471E39">
      <w:pPr>
        <w:spacing w:after="160" w:line="259" w:lineRule="auto"/>
        <w:rPr>
          <w:rFonts w:ascii="Arial" w:hAnsi="Arial" w:cs="Arial"/>
          <w:kern w:val="2"/>
          <w:sz w:val="20"/>
          <w:szCs w:val="20"/>
          <w:lang w:val="et-EE"/>
        </w:rPr>
      </w:pPr>
      <w:r w:rsidRPr="00471E39">
        <w:rPr>
          <w:rFonts w:ascii="Arial" w:hAnsi="Arial" w:cs="Arial"/>
          <w:kern w:val="2"/>
          <w:sz w:val="20"/>
          <w:szCs w:val="20"/>
          <w:lang w:val="et-EE"/>
        </w:rPr>
        <w:t xml:space="preserve">Pöördume Hankija poole ettepanekuga muuta e-kataloogi raamhangete korraldust nii hankijale kui ka pakkujale kiiremaks ning mugavamaks. </w:t>
      </w:r>
    </w:p>
    <w:p w14:paraId="4F92FB85" w14:textId="77777777" w:rsidR="00471E39" w:rsidRPr="00471E39" w:rsidRDefault="00471E39" w:rsidP="00471E39">
      <w:pPr>
        <w:spacing w:after="160" w:line="259" w:lineRule="auto"/>
        <w:rPr>
          <w:rFonts w:ascii="Arial" w:hAnsi="Arial" w:cs="Arial"/>
          <w:kern w:val="2"/>
          <w:sz w:val="20"/>
          <w:szCs w:val="20"/>
          <w:lang w:val="et-EE"/>
        </w:rPr>
      </w:pPr>
      <w:r w:rsidRPr="00471E39">
        <w:rPr>
          <w:rFonts w:ascii="Arial" w:hAnsi="Arial" w:cs="Arial"/>
          <w:kern w:val="2"/>
          <w:sz w:val="20"/>
          <w:szCs w:val="20"/>
          <w:lang w:val="et-EE"/>
        </w:rPr>
        <w:t>Põhjused, miks me soovime hanke protsessi muuta:</w:t>
      </w:r>
    </w:p>
    <w:p w14:paraId="54C7EA57" w14:textId="77777777" w:rsidR="00471E39" w:rsidRPr="00471E39" w:rsidRDefault="00471E39" w:rsidP="00471E39">
      <w:pPr>
        <w:numPr>
          <w:ilvl w:val="0"/>
          <w:numId w:val="9"/>
        </w:numPr>
        <w:spacing w:after="160" w:line="259" w:lineRule="auto"/>
        <w:contextualSpacing/>
        <w:rPr>
          <w:rFonts w:ascii="Arial" w:hAnsi="Arial" w:cs="Arial"/>
          <w:kern w:val="2"/>
          <w:sz w:val="20"/>
          <w:szCs w:val="20"/>
          <w:lang w:val="et-EE"/>
        </w:rPr>
      </w:pPr>
      <w:r w:rsidRPr="00471E39">
        <w:rPr>
          <w:rFonts w:ascii="Arial" w:hAnsi="Arial" w:cs="Arial"/>
          <w:kern w:val="2"/>
          <w:sz w:val="20"/>
          <w:szCs w:val="20"/>
          <w:lang w:val="et-EE"/>
        </w:rPr>
        <w:t xml:space="preserve">Pakkumuste ettevalmistamine ja esitamine on ajamahukas ning seetõttu Pakkuja ei jõua kõikidele osadele keskenduda ning pakkumust esitada. Pakkuja peab dubleerima info sisestamist nii riigihangete registrisse kui ka e-kataloogi (tehniliste tingimuste kirjeldused, maksumused, toodete lingid jne). </w:t>
      </w:r>
    </w:p>
    <w:p w14:paraId="14760152" w14:textId="77777777" w:rsidR="00471E39" w:rsidRPr="00471E39" w:rsidRDefault="00471E39" w:rsidP="00471E39">
      <w:pPr>
        <w:numPr>
          <w:ilvl w:val="0"/>
          <w:numId w:val="9"/>
        </w:numPr>
        <w:spacing w:after="160" w:line="259" w:lineRule="auto"/>
        <w:contextualSpacing/>
        <w:rPr>
          <w:rFonts w:ascii="Arial" w:hAnsi="Arial" w:cs="Arial"/>
          <w:kern w:val="2"/>
          <w:sz w:val="20"/>
          <w:szCs w:val="20"/>
          <w:lang w:val="et-EE"/>
        </w:rPr>
      </w:pPr>
      <w:r w:rsidRPr="00471E39">
        <w:rPr>
          <w:rFonts w:ascii="Arial" w:hAnsi="Arial" w:cs="Arial"/>
          <w:kern w:val="2"/>
          <w:sz w:val="20"/>
          <w:szCs w:val="20"/>
          <w:lang w:val="et-EE"/>
        </w:rPr>
        <w:t xml:space="preserve">Pakkumuste vastavuse kontroll on aega nõudev – Hankija peab samuti tegema topelt kontrolli nii registris kui ka e-kataloogis, lisaks on Hankijal kohustus kõik esitatud pakkumused üle kontrollida. </w:t>
      </w:r>
    </w:p>
    <w:p w14:paraId="0E1D67FB" w14:textId="77777777" w:rsidR="00471E39" w:rsidRDefault="00471E39" w:rsidP="00471E39">
      <w:pPr>
        <w:numPr>
          <w:ilvl w:val="0"/>
          <w:numId w:val="9"/>
        </w:numPr>
        <w:spacing w:after="160" w:line="259" w:lineRule="auto"/>
        <w:contextualSpacing/>
        <w:rPr>
          <w:rFonts w:ascii="Arial" w:hAnsi="Arial" w:cs="Arial"/>
          <w:kern w:val="2"/>
          <w:sz w:val="20"/>
          <w:szCs w:val="20"/>
          <w:lang w:val="et-EE"/>
        </w:rPr>
      </w:pPr>
      <w:r w:rsidRPr="00471E39">
        <w:rPr>
          <w:rFonts w:ascii="Arial" w:hAnsi="Arial" w:cs="Arial"/>
          <w:kern w:val="2"/>
          <w:sz w:val="20"/>
          <w:szCs w:val="20"/>
          <w:lang w:val="et-EE"/>
        </w:rPr>
        <w:t xml:space="preserve">Maailm liigub aina enam keskkonna hoidlikuma tegutsemise suunas ning seetõttu soovime vähendada ka liigse digiprügi tekkimist, mis paratamatult tekib, kui kõik pakkujad peavad e-kataloogi oma pakkumused üles laadima. </w:t>
      </w:r>
    </w:p>
    <w:p w14:paraId="420C4BE2" w14:textId="77777777" w:rsidR="00471E39" w:rsidRPr="00471E39" w:rsidRDefault="00471E39" w:rsidP="00471E39">
      <w:pPr>
        <w:spacing w:after="160" w:line="259" w:lineRule="auto"/>
        <w:ind w:left="720"/>
        <w:contextualSpacing/>
        <w:rPr>
          <w:rFonts w:ascii="Arial" w:hAnsi="Arial" w:cs="Arial"/>
          <w:kern w:val="2"/>
          <w:sz w:val="20"/>
          <w:szCs w:val="20"/>
          <w:lang w:val="et-EE"/>
        </w:rPr>
      </w:pPr>
    </w:p>
    <w:p w14:paraId="68E93DAA" w14:textId="77777777" w:rsidR="00471E39" w:rsidRDefault="00471E39" w:rsidP="00471E39">
      <w:pPr>
        <w:spacing w:after="160" w:line="259" w:lineRule="auto"/>
        <w:rPr>
          <w:rFonts w:ascii="Arial" w:hAnsi="Arial" w:cs="Arial"/>
          <w:kern w:val="2"/>
          <w:sz w:val="20"/>
          <w:szCs w:val="20"/>
          <w:lang w:val="et-EE"/>
        </w:rPr>
      </w:pPr>
      <w:r w:rsidRPr="00471E39">
        <w:rPr>
          <w:rFonts w:ascii="Arial" w:hAnsi="Arial" w:cs="Arial"/>
          <w:kern w:val="2"/>
          <w:sz w:val="20"/>
          <w:szCs w:val="20"/>
          <w:lang w:val="et-EE"/>
        </w:rPr>
        <w:t>Sellest tulenevalt teeme Hankijale ettepaneku muuta raamhangete protsessi selliselt, et Hankija teeks esmase pakkumuste kontrolli riigihangete registris esitatava pakkumuse Hindamiskriteeriumite ja hinnatavate näitajate alusel ning seejärel edukas pakkuja sisestaks pakutavad tooted ning nende maksumused kokkulepitud aja jooksul e-kataloogi.</w:t>
      </w:r>
    </w:p>
    <w:p w14:paraId="505EB5F1" w14:textId="77777777" w:rsidR="00471E39" w:rsidRDefault="00471E39" w:rsidP="00471E39">
      <w:pPr>
        <w:spacing w:after="160" w:line="259" w:lineRule="auto"/>
        <w:rPr>
          <w:rFonts w:ascii="Arial" w:hAnsi="Arial" w:cs="Arial"/>
          <w:sz w:val="20"/>
          <w:szCs w:val="20"/>
          <w:lang w:val="et-EE"/>
        </w:rPr>
      </w:pPr>
    </w:p>
    <w:p w14:paraId="486B6129" w14:textId="583422A7" w:rsidR="00471E39" w:rsidRPr="00471E39" w:rsidRDefault="00471E39" w:rsidP="00471E39">
      <w:pPr>
        <w:spacing w:after="160" w:line="259" w:lineRule="auto"/>
        <w:rPr>
          <w:rFonts w:ascii="Arial" w:hAnsi="Arial" w:cs="Arial"/>
          <w:kern w:val="2"/>
          <w:sz w:val="20"/>
          <w:szCs w:val="20"/>
          <w:lang w:val="et-EE"/>
        </w:rPr>
      </w:pPr>
      <w:r>
        <w:rPr>
          <w:rFonts w:ascii="Arial" w:hAnsi="Arial" w:cs="Arial"/>
          <w:sz w:val="20"/>
          <w:szCs w:val="20"/>
          <w:lang w:val="et-EE"/>
        </w:rPr>
        <w:t>Palume Teiepoolset tagasisidet ettepaneku osas.</w:t>
      </w:r>
    </w:p>
    <w:p w14:paraId="5E870F7E" w14:textId="77777777" w:rsidR="00471E39" w:rsidRPr="00471E39" w:rsidRDefault="00471E39" w:rsidP="007D1201">
      <w:pPr>
        <w:spacing w:before="20" w:after="20"/>
        <w:ind w:right="5101"/>
        <w:rPr>
          <w:rFonts w:ascii="Arial" w:hAnsi="Arial" w:cs="Arial"/>
          <w:sz w:val="20"/>
          <w:szCs w:val="20"/>
          <w:lang w:val="et-EE"/>
        </w:rPr>
      </w:pPr>
    </w:p>
    <w:p w14:paraId="1381E0A3" w14:textId="77777777" w:rsidR="007D1201" w:rsidRPr="00BF4C6A" w:rsidRDefault="007D1201" w:rsidP="007D1201">
      <w:pPr>
        <w:spacing w:before="20" w:after="20"/>
        <w:ind w:right="5101"/>
        <w:rPr>
          <w:rFonts w:ascii="Arial" w:hAnsi="Arial" w:cs="Arial"/>
          <w:sz w:val="20"/>
          <w:szCs w:val="20"/>
        </w:rPr>
      </w:pPr>
    </w:p>
    <w:p w14:paraId="78937CA4" w14:textId="77777777" w:rsidR="007D1201" w:rsidRPr="00BF4C6A" w:rsidRDefault="007D1201" w:rsidP="007D1201">
      <w:pPr>
        <w:spacing w:before="20" w:after="20"/>
        <w:ind w:right="5101"/>
        <w:rPr>
          <w:rFonts w:ascii="Arial" w:hAnsi="Arial" w:cs="Arial"/>
          <w:sz w:val="20"/>
          <w:szCs w:val="20"/>
        </w:rPr>
      </w:pPr>
      <w:proofErr w:type="spellStart"/>
      <w:r w:rsidRPr="00BF4C6A">
        <w:rPr>
          <w:rFonts w:ascii="Arial" w:hAnsi="Arial" w:cs="Arial"/>
          <w:sz w:val="20"/>
          <w:szCs w:val="20"/>
        </w:rPr>
        <w:t>Lugupidamisega</w:t>
      </w:r>
      <w:proofErr w:type="spellEnd"/>
      <w:r w:rsidRPr="00BF4C6A">
        <w:rPr>
          <w:rFonts w:ascii="Arial" w:hAnsi="Arial" w:cs="Arial"/>
          <w:sz w:val="20"/>
          <w:szCs w:val="20"/>
        </w:rPr>
        <w:t>,</w:t>
      </w:r>
    </w:p>
    <w:p w14:paraId="4D219EF5" w14:textId="77777777" w:rsidR="007D1201" w:rsidRPr="00BF4C6A" w:rsidRDefault="007D1201" w:rsidP="007D1201">
      <w:pPr>
        <w:spacing w:before="20" w:after="20"/>
        <w:ind w:right="5101"/>
        <w:rPr>
          <w:rFonts w:ascii="Arial" w:hAnsi="Arial" w:cs="Arial"/>
          <w:sz w:val="20"/>
          <w:szCs w:val="20"/>
        </w:rPr>
      </w:pPr>
    </w:p>
    <w:p w14:paraId="1DDBEEC1" w14:textId="77777777" w:rsidR="007D1201" w:rsidRPr="00BF4C6A" w:rsidRDefault="007D1201" w:rsidP="007D1201">
      <w:pPr>
        <w:spacing w:before="20" w:after="20"/>
        <w:ind w:right="5101"/>
        <w:rPr>
          <w:rFonts w:ascii="Arial" w:hAnsi="Arial" w:cs="Arial"/>
          <w:sz w:val="20"/>
          <w:szCs w:val="20"/>
        </w:rPr>
      </w:pPr>
      <w:r w:rsidRPr="00BF4C6A">
        <w:rPr>
          <w:rFonts w:ascii="Arial" w:hAnsi="Arial" w:cs="Arial"/>
          <w:sz w:val="20"/>
          <w:szCs w:val="20"/>
        </w:rPr>
        <w:t>(</w:t>
      </w:r>
      <w:proofErr w:type="spellStart"/>
      <w:r w:rsidRPr="00BF4C6A">
        <w:rPr>
          <w:rFonts w:ascii="Arial" w:hAnsi="Arial" w:cs="Arial"/>
          <w:sz w:val="20"/>
          <w:szCs w:val="20"/>
        </w:rPr>
        <w:t>allkirjastatud</w:t>
      </w:r>
      <w:proofErr w:type="spellEnd"/>
      <w:r w:rsidRPr="00BF4C6A">
        <w:rPr>
          <w:rFonts w:ascii="Arial" w:hAnsi="Arial" w:cs="Arial"/>
          <w:sz w:val="20"/>
          <w:szCs w:val="20"/>
        </w:rPr>
        <w:t xml:space="preserve"> </w:t>
      </w:r>
      <w:proofErr w:type="spellStart"/>
      <w:r w:rsidRPr="00BF4C6A">
        <w:rPr>
          <w:rFonts w:ascii="Arial" w:hAnsi="Arial" w:cs="Arial"/>
          <w:sz w:val="20"/>
          <w:szCs w:val="20"/>
        </w:rPr>
        <w:t>digitaalselt</w:t>
      </w:r>
      <w:proofErr w:type="spellEnd"/>
      <w:r w:rsidRPr="00BF4C6A">
        <w:rPr>
          <w:rFonts w:ascii="Arial" w:hAnsi="Arial" w:cs="Arial"/>
          <w:sz w:val="20"/>
          <w:szCs w:val="20"/>
        </w:rPr>
        <w:t>)</w:t>
      </w:r>
    </w:p>
    <w:p w14:paraId="19631C1C" w14:textId="77777777" w:rsidR="00494514" w:rsidRPr="00BF4C6A" w:rsidRDefault="007D1201" w:rsidP="00942839">
      <w:pPr>
        <w:rPr>
          <w:rFonts w:ascii="Arial" w:hAnsi="Arial" w:cs="Arial"/>
          <w:sz w:val="20"/>
          <w:szCs w:val="20"/>
        </w:rPr>
      </w:pPr>
      <w:r w:rsidRPr="00BF4C6A">
        <w:rPr>
          <w:rFonts w:ascii="Arial" w:hAnsi="Arial" w:cs="Arial"/>
          <w:sz w:val="20"/>
          <w:szCs w:val="20"/>
        </w:rPr>
        <w:t>Ruslan Štšerbjuk</w:t>
      </w:r>
    </w:p>
    <w:p w14:paraId="0A3A2848" w14:textId="77777777" w:rsidR="007D1201" w:rsidRPr="00BF4C6A" w:rsidRDefault="007D1201" w:rsidP="007D1201">
      <w:pPr>
        <w:rPr>
          <w:rFonts w:ascii="Arial" w:hAnsi="Arial" w:cs="Arial"/>
          <w:sz w:val="20"/>
          <w:szCs w:val="20"/>
        </w:rPr>
      </w:pPr>
    </w:p>
    <w:sectPr w:rsidR="007D1201" w:rsidRPr="00BF4C6A" w:rsidSect="00A30432">
      <w:headerReference w:type="default" r:id="rId7"/>
      <w:footerReference w:type="default" r:id="rId8"/>
      <w:pgSz w:w="11906" w:h="16838"/>
      <w:pgMar w:top="1701" w:right="567" w:bottom="1134" w:left="1418" w:header="567" w:footer="40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2C35" w14:textId="77777777" w:rsidR="00A30432" w:rsidRDefault="00A30432" w:rsidP="003D5B20">
      <w:pPr>
        <w:spacing w:after="0" w:line="240" w:lineRule="auto"/>
      </w:pPr>
      <w:r>
        <w:separator/>
      </w:r>
    </w:p>
  </w:endnote>
  <w:endnote w:type="continuationSeparator" w:id="0">
    <w:p w14:paraId="3961275E" w14:textId="77777777" w:rsidR="00A30432" w:rsidRDefault="00A30432" w:rsidP="003D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36D" w14:textId="4D753EA9" w:rsidR="000614A3" w:rsidRDefault="00471E39" w:rsidP="003D5B20">
    <w:pPr>
      <w:spacing w:after="0"/>
      <w:jc w:val="center"/>
      <w:rPr>
        <w:rFonts w:ascii="Arial" w:hAnsi="Arial" w:cs="Arial"/>
        <w:color w:val="646D76"/>
        <w:sz w:val="16"/>
        <w:szCs w:val="24"/>
      </w:rPr>
    </w:pPr>
    <w:r>
      <w:rPr>
        <w:rFonts w:ascii="Arial" w:hAnsi="Arial" w:cs="Arial"/>
        <w:noProof/>
        <w:color w:val="646D76"/>
        <w:sz w:val="16"/>
        <w:szCs w:val="24"/>
      </w:rPr>
      <mc:AlternateContent>
        <mc:Choice Requires="wps">
          <w:drawing>
            <wp:anchor distT="0" distB="0" distL="114300" distR="114300" simplePos="0" relativeHeight="251657216" behindDoc="0" locked="0" layoutInCell="0" allowOverlap="1" wp14:anchorId="448AA371" wp14:editId="65356BCB">
              <wp:simplePos x="0" y="0"/>
              <wp:positionH relativeFrom="page">
                <wp:posOffset>0</wp:posOffset>
              </wp:positionH>
              <wp:positionV relativeFrom="page">
                <wp:posOffset>10227945</wp:posOffset>
              </wp:positionV>
              <wp:extent cx="7560310" cy="273685"/>
              <wp:effectExtent l="0" t="0" r="2540" b="4445"/>
              <wp:wrapNone/>
              <wp:docPr id="1309136116" name="MSIPCMebf54ea19b73564ce2e10ff2" descr="{&quot;HashCode&quot;:40359463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F5ED" w14:textId="77777777" w:rsidR="004202C5" w:rsidRPr="00A3488E" w:rsidRDefault="00A3488E" w:rsidP="00A3488E">
                          <w:pPr>
                            <w:spacing w:after="0"/>
                            <w:rPr>
                              <w:rFonts w:ascii="Times New Roman" w:hAnsi="Times New Roman"/>
                              <w:color w:val="000000"/>
                              <w:sz w:val="16"/>
                            </w:rPr>
                          </w:pPr>
                          <w:proofErr w:type="spellStart"/>
                          <w:r w:rsidRPr="00A3488E">
                            <w:rPr>
                              <w:rFonts w:ascii="Times New Roman" w:hAnsi="Times New Roman"/>
                              <w:color w:val="000000"/>
                              <w:sz w:val="16"/>
                            </w:rPr>
                            <w:t>Sensitivity</w:t>
                          </w:r>
                          <w:proofErr w:type="spellEnd"/>
                          <w:r w:rsidRPr="00A3488E">
                            <w:rPr>
                              <w:rFonts w:ascii="Times New Roman" w:hAnsi="Times New Roman"/>
                              <w:color w:val="000000"/>
                              <w:sz w:val="16"/>
                            </w:rPr>
                            <w:t xml:space="preserve">: </w:t>
                          </w:r>
                          <w:proofErr w:type="spellStart"/>
                          <w:r w:rsidRPr="00A3488E">
                            <w:rPr>
                              <w:rFonts w:ascii="Times New Roman" w:hAnsi="Times New Roman"/>
                              <w:color w:val="000000"/>
                              <w:sz w:val="16"/>
                            </w:rPr>
                            <w:t>Internal</w:t>
                          </w:r>
                          <w:proofErr w:type="spellEnd"/>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AA371" id="_x0000_t202" coordsize="21600,21600" o:spt="202" path="m,l,21600r21600,l21600,xe">
              <v:stroke joinstyle="miter"/>
              <v:path gradientshapeok="t" o:connecttype="rect"/>
            </v:shapetype>
            <v:shape id="MSIPCMebf54ea19b73564ce2e10ff2" o:spid="_x0000_s1026" type="#_x0000_t202" alt="{&quot;HashCode&quot;:403594638,&quot;Height&quot;:841.0,&quot;Width&quot;:595.0,&quot;Placement&quot;:&quot;Footer&quot;,&quot;Index&quot;:&quot;Primary&quot;,&quot;Section&quot;:1,&quot;Top&quot;:0.0,&quot;Left&quot;:0.0}" style="position:absolute;left:0;text-align:left;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5ACF5ED" w14:textId="77777777" w:rsidR="004202C5" w:rsidRPr="00A3488E" w:rsidRDefault="00A3488E" w:rsidP="00A3488E">
                    <w:pPr>
                      <w:spacing w:after="0"/>
                      <w:rPr>
                        <w:rFonts w:ascii="Times New Roman" w:hAnsi="Times New Roman"/>
                        <w:color w:val="000000"/>
                        <w:sz w:val="16"/>
                      </w:rPr>
                    </w:pPr>
                    <w:r w:rsidRPr="00A3488E">
                      <w:rPr>
                        <w:rFonts w:ascii="Times New Roman" w:hAnsi="Times New Roman"/>
                        <w:color w:val="000000"/>
                        <w:sz w:val="16"/>
                      </w:rPr>
                      <w:t>Sensitivity: Internal</w:t>
                    </w:r>
                  </w:p>
                </w:txbxContent>
              </v:textbox>
              <w10:wrap anchorx="page" anchory="page"/>
            </v:shape>
          </w:pict>
        </mc:Fallback>
      </mc:AlternateContent>
    </w:r>
  </w:p>
  <w:p w14:paraId="038B895B" w14:textId="77777777" w:rsidR="003D5B20" w:rsidRPr="00A7354B" w:rsidRDefault="002B45D1" w:rsidP="00A7354B">
    <w:pPr>
      <w:spacing w:after="0"/>
      <w:jc w:val="center"/>
      <w:rPr>
        <w:rFonts w:ascii="Arial" w:hAnsi="Arial" w:cs="Arial"/>
        <w:color w:val="646D76"/>
        <w:sz w:val="16"/>
        <w:szCs w:val="24"/>
      </w:rPr>
    </w:pPr>
    <w:r>
      <w:rPr>
        <w:rFonts w:ascii="Arial" w:hAnsi="Arial" w:cs="Arial"/>
        <w:color w:val="646D76"/>
        <w:sz w:val="16"/>
        <w:szCs w:val="24"/>
      </w:rPr>
      <w:t>AS</w:t>
    </w:r>
    <w:r w:rsidR="00727ED9">
      <w:rPr>
        <w:rFonts w:ascii="Arial" w:hAnsi="Arial" w:cs="Arial"/>
        <w:color w:val="646D76"/>
        <w:sz w:val="16"/>
        <w:szCs w:val="24"/>
      </w:rPr>
      <w:t xml:space="preserve"> ATEA</w:t>
    </w:r>
    <w:r w:rsidR="000614A3" w:rsidRPr="00A7354B">
      <w:rPr>
        <w:rFonts w:ascii="Arial" w:hAnsi="Arial" w:cs="Arial"/>
        <w:color w:val="646D76"/>
        <w:sz w:val="16"/>
        <w:szCs w:val="24"/>
      </w:rPr>
      <w:t>,</w:t>
    </w:r>
    <w:r w:rsidR="003D5B20" w:rsidRPr="00A7354B">
      <w:rPr>
        <w:rFonts w:ascii="Arial" w:hAnsi="Arial" w:cs="Arial"/>
        <w:color w:val="646D76"/>
        <w:sz w:val="16"/>
        <w:szCs w:val="24"/>
      </w:rPr>
      <w:t xml:space="preserve"> </w:t>
    </w:r>
    <w:r w:rsidR="005E251D">
      <w:rPr>
        <w:rFonts w:ascii="Arial" w:hAnsi="Arial" w:cs="Arial"/>
        <w:color w:val="646D76"/>
        <w:sz w:val="16"/>
        <w:szCs w:val="24"/>
      </w:rPr>
      <w:t>Järvevana tee 7B</w:t>
    </w:r>
    <w:r w:rsidR="003D5B20" w:rsidRPr="00A7354B">
      <w:rPr>
        <w:rFonts w:ascii="Arial" w:hAnsi="Arial" w:cs="Arial"/>
        <w:color w:val="646D76"/>
        <w:sz w:val="16"/>
        <w:szCs w:val="24"/>
      </w:rPr>
      <w:t xml:space="preserve">, </w:t>
    </w:r>
    <w:r w:rsidR="005E251D">
      <w:rPr>
        <w:rFonts w:ascii="Arial" w:hAnsi="Arial" w:cs="Arial"/>
        <w:color w:val="646D76"/>
        <w:sz w:val="16"/>
        <w:szCs w:val="24"/>
      </w:rPr>
      <w:t>101</w:t>
    </w:r>
    <w:r w:rsidR="007D1201">
      <w:rPr>
        <w:rFonts w:ascii="Arial" w:hAnsi="Arial" w:cs="Arial"/>
        <w:color w:val="646D76"/>
        <w:sz w:val="16"/>
        <w:szCs w:val="24"/>
      </w:rPr>
      <w:t>12</w:t>
    </w:r>
    <w:r>
      <w:rPr>
        <w:rFonts w:ascii="Arial" w:hAnsi="Arial" w:cs="Arial"/>
        <w:color w:val="646D76"/>
        <w:sz w:val="16"/>
        <w:szCs w:val="24"/>
      </w:rPr>
      <w:t xml:space="preserve"> Tallinn, </w:t>
    </w:r>
    <w:proofErr w:type="spellStart"/>
    <w:r>
      <w:rPr>
        <w:rFonts w:ascii="Arial" w:hAnsi="Arial" w:cs="Arial"/>
        <w:color w:val="646D76"/>
        <w:sz w:val="16"/>
        <w:szCs w:val="24"/>
      </w:rPr>
      <w:t>Eesti</w:t>
    </w:r>
    <w:proofErr w:type="spellEnd"/>
  </w:p>
  <w:p w14:paraId="1B212C2C" w14:textId="77777777" w:rsidR="0089555C" w:rsidRPr="00A7354B" w:rsidRDefault="002B45D1" w:rsidP="00752C23">
    <w:pPr>
      <w:spacing w:after="0"/>
      <w:jc w:val="center"/>
      <w:rPr>
        <w:rFonts w:ascii="Arial" w:hAnsi="Arial" w:cs="Arial"/>
        <w:color w:val="646D76"/>
        <w:sz w:val="16"/>
        <w:szCs w:val="24"/>
      </w:rPr>
    </w:pPr>
    <w:proofErr w:type="spellStart"/>
    <w:r>
      <w:rPr>
        <w:rFonts w:ascii="Arial" w:hAnsi="Arial" w:cs="Arial"/>
        <w:color w:val="646D76"/>
        <w:sz w:val="16"/>
        <w:szCs w:val="24"/>
      </w:rPr>
      <w:t>Registrikood</w:t>
    </w:r>
    <w:proofErr w:type="spellEnd"/>
    <w:r w:rsidR="003D5B20" w:rsidRPr="00A7354B">
      <w:rPr>
        <w:rFonts w:ascii="Arial" w:hAnsi="Arial" w:cs="Arial"/>
        <w:color w:val="646D76"/>
        <w:sz w:val="16"/>
        <w:szCs w:val="24"/>
      </w:rPr>
      <w:t xml:space="preserve">: </w:t>
    </w:r>
    <w:r>
      <w:rPr>
        <w:rFonts w:ascii="Arial" w:hAnsi="Arial" w:cs="Arial"/>
        <w:color w:val="646D76"/>
        <w:sz w:val="16"/>
        <w:szCs w:val="24"/>
      </w:rPr>
      <w:t>10088390</w:t>
    </w:r>
    <w:r w:rsidR="0089555C" w:rsidRPr="00A7354B">
      <w:rPr>
        <w:rFonts w:ascii="Arial" w:hAnsi="Arial" w:cs="Arial"/>
        <w:color w:val="646D76"/>
        <w:sz w:val="16"/>
        <w:szCs w:val="24"/>
      </w:rPr>
      <w:t xml:space="preserve">, </w:t>
    </w:r>
    <w:r>
      <w:rPr>
        <w:rFonts w:ascii="Arial" w:hAnsi="Arial" w:cs="Arial"/>
        <w:color w:val="646D76"/>
        <w:sz w:val="16"/>
        <w:szCs w:val="24"/>
      </w:rPr>
      <w:t xml:space="preserve">KM </w:t>
    </w:r>
    <w:proofErr w:type="spellStart"/>
    <w:r>
      <w:rPr>
        <w:rFonts w:ascii="Arial" w:hAnsi="Arial" w:cs="Arial"/>
        <w:color w:val="646D76"/>
        <w:sz w:val="16"/>
        <w:szCs w:val="24"/>
      </w:rPr>
      <w:t>kood</w:t>
    </w:r>
    <w:proofErr w:type="spellEnd"/>
    <w:r w:rsidR="003D5B20" w:rsidRPr="00A7354B">
      <w:rPr>
        <w:rFonts w:ascii="Arial" w:hAnsi="Arial" w:cs="Arial"/>
        <w:color w:val="646D76"/>
        <w:sz w:val="16"/>
        <w:szCs w:val="24"/>
      </w:rPr>
      <w:t xml:space="preserve">: </w:t>
    </w:r>
    <w:r>
      <w:rPr>
        <w:rFonts w:ascii="Arial" w:hAnsi="Arial" w:cs="Arial"/>
        <w:color w:val="646D76"/>
        <w:sz w:val="16"/>
        <w:szCs w:val="24"/>
      </w:rPr>
      <w:t>EE100050882</w:t>
    </w:r>
    <w:r w:rsidR="0089555C" w:rsidRPr="00A7354B">
      <w:rPr>
        <w:rFonts w:ascii="Arial" w:hAnsi="Arial" w:cs="Arial"/>
        <w:color w:val="646D76"/>
        <w:sz w:val="16"/>
        <w:szCs w:val="24"/>
      </w:rPr>
      <w:t>,</w:t>
    </w:r>
    <w:r w:rsidR="00A7354B" w:rsidRPr="00A7354B">
      <w:rPr>
        <w:rFonts w:ascii="Arial" w:hAnsi="Arial" w:cs="Arial"/>
        <w:color w:val="646D76"/>
        <w:sz w:val="16"/>
        <w:szCs w:val="24"/>
      </w:rPr>
      <w:t xml:space="preserve"> </w:t>
    </w:r>
    <w:r>
      <w:rPr>
        <w:rFonts w:ascii="Arial" w:hAnsi="Arial" w:cs="Arial"/>
        <w:color w:val="646D76"/>
        <w:sz w:val="16"/>
        <w:szCs w:val="24"/>
      </w:rPr>
      <w:t>Tel. +372</w:t>
    </w:r>
    <w:r w:rsidR="007E0DA7">
      <w:rPr>
        <w:rFonts w:ascii="Arial" w:hAnsi="Arial" w:cs="Arial"/>
        <w:color w:val="646D76"/>
        <w:sz w:val="16"/>
        <w:szCs w:val="24"/>
      </w:rPr>
      <w:t> 610 5920</w:t>
    </w:r>
    <w:r w:rsidR="0089555C" w:rsidRPr="00A7354B">
      <w:rPr>
        <w:rFonts w:ascii="Arial" w:hAnsi="Arial" w:cs="Arial"/>
        <w:color w:val="646D76"/>
        <w:sz w:val="16"/>
        <w:szCs w:val="24"/>
      </w:rPr>
      <w:t xml:space="preserve">, </w:t>
    </w:r>
    <w:r>
      <w:rPr>
        <w:rFonts w:ascii="Arial" w:hAnsi="Arial" w:cs="Arial"/>
        <w:color w:val="646D76"/>
        <w:sz w:val="16"/>
        <w:szCs w:val="24"/>
      </w:rPr>
      <w:t>e-</w:t>
    </w:r>
    <w:proofErr w:type="spellStart"/>
    <w:r>
      <w:rPr>
        <w:rFonts w:ascii="Arial" w:hAnsi="Arial" w:cs="Arial"/>
        <w:color w:val="646D76"/>
        <w:sz w:val="16"/>
        <w:szCs w:val="24"/>
      </w:rPr>
      <w:t>post</w:t>
    </w:r>
    <w:proofErr w:type="spellEnd"/>
    <w:r>
      <w:rPr>
        <w:rFonts w:ascii="Arial" w:hAnsi="Arial" w:cs="Arial"/>
        <w:color w:val="646D76"/>
        <w:sz w:val="16"/>
        <w:szCs w:val="24"/>
      </w:rPr>
      <w:t>.: info@atea.ee</w:t>
    </w:r>
  </w:p>
  <w:p w14:paraId="62A84BBB" w14:textId="77777777" w:rsidR="00A7354B" w:rsidRPr="00A7354B" w:rsidRDefault="002B45D1" w:rsidP="00A7354B">
    <w:pPr>
      <w:spacing w:after="0"/>
      <w:jc w:val="center"/>
      <w:rPr>
        <w:rFonts w:ascii="Arial" w:hAnsi="Arial" w:cs="Arial"/>
        <w:color w:val="646D76"/>
        <w:sz w:val="16"/>
        <w:szCs w:val="16"/>
      </w:rPr>
    </w:pPr>
    <w:proofErr w:type="spellStart"/>
    <w:r>
      <w:rPr>
        <w:rFonts w:ascii="Arial" w:hAnsi="Arial" w:cs="Arial"/>
        <w:color w:val="646D76"/>
        <w:sz w:val="16"/>
        <w:szCs w:val="16"/>
      </w:rPr>
      <w:t>Arvelduskonto</w:t>
    </w:r>
    <w:proofErr w:type="spellEnd"/>
    <w:r w:rsidR="00A7354B" w:rsidRPr="00A7354B">
      <w:rPr>
        <w:rFonts w:ascii="Arial" w:hAnsi="Arial" w:cs="Arial"/>
        <w:color w:val="646D76"/>
        <w:sz w:val="16"/>
        <w:szCs w:val="16"/>
      </w:rPr>
      <w:t xml:space="preserve"> :</w:t>
    </w:r>
    <w:r w:rsidR="00A00B7D">
      <w:rPr>
        <w:rFonts w:ascii="Arial" w:hAnsi="Arial" w:cs="Arial"/>
        <w:color w:val="646D76"/>
        <w:sz w:val="16"/>
        <w:szCs w:val="16"/>
      </w:rPr>
      <w:t xml:space="preserve"> </w:t>
    </w:r>
    <w:proofErr w:type="spellStart"/>
    <w:r w:rsidR="00A00B7D" w:rsidRPr="00A00B7D">
      <w:rPr>
        <w:rFonts w:ascii="Arial" w:hAnsi="Arial" w:cs="Arial"/>
        <w:color w:val="646D76"/>
        <w:sz w:val="16"/>
        <w:szCs w:val="16"/>
      </w:rPr>
      <w:t>Luminor</w:t>
    </w:r>
    <w:proofErr w:type="spellEnd"/>
    <w:r w:rsidR="00A00B7D" w:rsidRPr="00A00B7D">
      <w:rPr>
        <w:rFonts w:ascii="Arial" w:hAnsi="Arial" w:cs="Arial"/>
        <w:color w:val="646D76"/>
        <w:sz w:val="16"/>
        <w:szCs w:val="16"/>
      </w:rPr>
      <w:t xml:space="preserve"> Bank AS</w:t>
    </w:r>
    <w:r w:rsidR="00A7354B" w:rsidRPr="00A7354B">
      <w:rPr>
        <w:rFonts w:ascii="Arial" w:hAnsi="Arial" w:cs="Arial"/>
        <w:color w:val="646D76"/>
        <w:sz w:val="16"/>
        <w:szCs w:val="16"/>
      </w:rPr>
      <w:t xml:space="preserve"> </w:t>
    </w:r>
    <w:proofErr w:type="spellStart"/>
    <w:r>
      <w:rPr>
        <w:rFonts w:ascii="Arial" w:hAnsi="Arial" w:cs="Arial"/>
        <w:color w:val="646D76"/>
        <w:sz w:val="16"/>
        <w:szCs w:val="16"/>
      </w:rPr>
      <w:t>Pangakood</w:t>
    </w:r>
    <w:proofErr w:type="spellEnd"/>
    <w:r>
      <w:rPr>
        <w:rFonts w:ascii="Arial" w:hAnsi="Arial" w:cs="Arial"/>
        <w:color w:val="646D76"/>
        <w:sz w:val="16"/>
        <w:szCs w:val="16"/>
      </w:rPr>
      <w:t>: 801</w:t>
    </w:r>
    <w:r w:rsidR="00A7354B" w:rsidRPr="00A7354B">
      <w:rPr>
        <w:rFonts w:ascii="Arial" w:hAnsi="Arial" w:cs="Arial"/>
        <w:color w:val="646D76"/>
        <w:sz w:val="16"/>
        <w:szCs w:val="16"/>
      </w:rPr>
      <w:t xml:space="preserve"> SWIFT: NDEA</w:t>
    </w:r>
    <w:r>
      <w:rPr>
        <w:rFonts w:ascii="Arial" w:hAnsi="Arial" w:cs="Arial"/>
        <w:color w:val="646D76"/>
        <w:sz w:val="16"/>
        <w:szCs w:val="16"/>
      </w:rPr>
      <w:t>EE2X</w:t>
    </w:r>
  </w:p>
  <w:p w14:paraId="6D6E242A" w14:textId="77777777" w:rsidR="00A7354B" w:rsidRPr="00A7354B" w:rsidRDefault="002B45D1" w:rsidP="00A7354B">
    <w:pPr>
      <w:spacing w:after="0"/>
      <w:jc w:val="center"/>
      <w:rPr>
        <w:rFonts w:ascii="Arial" w:hAnsi="Arial" w:cs="Arial"/>
        <w:color w:val="646D76"/>
        <w:sz w:val="16"/>
        <w:szCs w:val="16"/>
      </w:rPr>
    </w:pPr>
    <w:r>
      <w:rPr>
        <w:rFonts w:ascii="Arial" w:hAnsi="Arial" w:cs="Arial"/>
        <w:color w:val="646D76"/>
        <w:sz w:val="16"/>
        <w:szCs w:val="16"/>
      </w:rPr>
      <w:t>17001685048 (EUR)</w:t>
    </w:r>
    <w:r w:rsidR="000572CB">
      <w:rPr>
        <w:rFonts w:ascii="Arial" w:hAnsi="Arial" w:cs="Arial"/>
        <w:color w:val="646D76"/>
        <w:sz w:val="16"/>
        <w:szCs w:val="16"/>
      </w:rPr>
      <w:t xml:space="preserve"> </w:t>
    </w:r>
    <w:r w:rsidR="00A7354B" w:rsidRPr="00A7354B">
      <w:rPr>
        <w:rFonts w:ascii="Arial" w:hAnsi="Arial" w:cs="Arial"/>
        <w:color w:val="646D76"/>
        <w:sz w:val="16"/>
        <w:szCs w:val="16"/>
      </w:rPr>
      <w:t xml:space="preserve"> </w:t>
    </w:r>
    <w:r>
      <w:rPr>
        <w:rFonts w:ascii="Arial" w:hAnsi="Arial" w:cs="Arial"/>
        <w:color w:val="646D76"/>
        <w:sz w:val="16"/>
        <w:szCs w:val="16"/>
        <w:lang w:val="en-GB"/>
      </w:rPr>
      <w:t>EE601700017001685048</w:t>
    </w:r>
    <w:r w:rsidR="007B7D72">
      <w:rPr>
        <w:rFonts w:ascii="Arial" w:hAnsi="Arial" w:cs="Arial"/>
        <w:color w:val="646D76"/>
        <w:sz w:val="16"/>
        <w:szCs w:val="16"/>
      </w:rPr>
      <w:t xml:space="preserve"> (EUR)</w:t>
    </w:r>
  </w:p>
  <w:p w14:paraId="356E5A4B" w14:textId="77777777" w:rsidR="003D5B20" w:rsidRPr="00A7354B" w:rsidRDefault="002B45D1" w:rsidP="00A7354B">
    <w:pPr>
      <w:spacing w:after="0"/>
      <w:jc w:val="center"/>
      <w:rPr>
        <w:rFonts w:ascii="Arial" w:hAnsi="Arial" w:cs="Arial"/>
        <w:color w:val="646D76"/>
        <w:sz w:val="16"/>
        <w:szCs w:val="24"/>
      </w:rPr>
    </w:pPr>
    <w:r>
      <w:rPr>
        <w:rFonts w:ascii="Arial" w:hAnsi="Arial" w:cs="Arial"/>
        <w:color w:val="646D76"/>
        <w:sz w:val="16"/>
        <w:szCs w:val="24"/>
      </w:rPr>
      <w:t>www.atea.ee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D42E" w14:textId="77777777" w:rsidR="00A30432" w:rsidRDefault="00A30432" w:rsidP="003D5B20">
      <w:pPr>
        <w:spacing w:after="0" w:line="240" w:lineRule="auto"/>
      </w:pPr>
      <w:r>
        <w:separator/>
      </w:r>
    </w:p>
  </w:footnote>
  <w:footnote w:type="continuationSeparator" w:id="0">
    <w:p w14:paraId="194D8291" w14:textId="77777777" w:rsidR="00A30432" w:rsidRDefault="00A30432" w:rsidP="003D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EFF" w14:textId="78A3EF4F" w:rsidR="001703D7" w:rsidRDefault="00471E39">
    <w:pPr>
      <w:pStyle w:val="Header"/>
      <w:rPr>
        <w:noProof/>
        <w:lang w:eastAsia="lt-LT"/>
      </w:rPr>
    </w:pPr>
    <w:r>
      <w:rPr>
        <w:noProof/>
        <w:lang w:eastAsia="lt-LT"/>
      </w:rPr>
      <w:drawing>
        <wp:inline distT="0" distB="0" distL="0" distR="0" wp14:anchorId="4B267EB2" wp14:editId="6F144B91">
          <wp:extent cx="142748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3733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D42"/>
    <w:multiLevelType w:val="multilevel"/>
    <w:tmpl w:val="8C7C050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50"/>
        </w:tabs>
        <w:ind w:left="750" w:hanging="39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15C26479"/>
    <w:multiLevelType w:val="hybridMultilevel"/>
    <w:tmpl w:val="6FEE9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70D5749"/>
    <w:multiLevelType w:val="hybridMultilevel"/>
    <w:tmpl w:val="C010BBD8"/>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589759F3"/>
    <w:multiLevelType w:val="hybridMultilevel"/>
    <w:tmpl w:val="92E87D1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60AC7DAF"/>
    <w:multiLevelType w:val="hybridMultilevel"/>
    <w:tmpl w:val="9800C312"/>
    <w:lvl w:ilvl="0" w:tplc="FFFFFFFF">
      <w:start w:val="4"/>
      <w:numFmt w:val="decimal"/>
      <w:lvlText w:val="%1."/>
      <w:lvlJc w:val="left"/>
      <w:pPr>
        <w:tabs>
          <w:tab w:val="num" w:pos="900"/>
        </w:tabs>
        <w:ind w:left="900" w:hanging="360"/>
      </w:pPr>
      <w:rPr>
        <w:rFonts w:ascii="Times New Roman" w:hAnsi="Times New Roman" w:cs="Times New Roman" w:hint="default"/>
        <w:b/>
        <w:bCs/>
      </w:rPr>
    </w:lvl>
    <w:lvl w:ilvl="1" w:tplc="FFFFFFFF">
      <w:start w:val="1"/>
      <w:numFmt w:val="lowerLetter"/>
      <w:lvlText w:val="%2."/>
      <w:lvlJc w:val="left"/>
      <w:pPr>
        <w:tabs>
          <w:tab w:val="num" w:pos="1620"/>
        </w:tabs>
        <w:ind w:left="1620" w:hanging="360"/>
      </w:pPr>
      <w:rPr>
        <w:rFonts w:ascii="Times New Roman" w:hAnsi="Times New Roman" w:cs="Times New Roman"/>
      </w:rPr>
    </w:lvl>
    <w:lvl w:ilvl="2" w:tplc="FFFFFFFF">
      <w:start w:val="1"/>
      <w:numFmt w:val="lowerRoman"/>
      <w:lvlText w:val="%3."/>
      <w:lvlJc w:val="right"/>
      <w:pPr>
        <w:tabs>
          <w:tab w:val="num" w:pos="2340"/>
        </w:tabs>
        <w:ind w:left="2340" w:hanging="180"/>
      </w:pPr>
      <w:rPr>
        <w:rFonts w:ascii="Times New Roman" w:hAnsi="Times New Roman" w:cs="Times New Roman"/>
      </w:rPr>
    </w:lvl>
    <w:lvl w:ilvl="3" w:tplc="FFFFFFFF">
      <w:start w:val="1"/>
      <w:numFmt w:val="decimal"/>
      <w:lvlText w:val="%4."/>
      <w:lvlJc w:val="left"/>
      <w:pPr>
        <w:tabs>
          <w:tab w:val="num" w:pos="3060"/>
        </w:tabs>
        <w:ind w:left="3060" w:hanging="360"/>
      </w:pPr>
      <w:rPr>
        <w:rFonts w:ascii="Times New Roman" w:hAnsi="Times New Roman" w:cs="Times New Roman"/>
      </w:rPr>
    </w:lvl>
    <w:lvl w:ilvl="4" w:tplc="FFFFFFFF">
      <w:start w:val="1"/>
      <w:numFmt w:val="lowerLetter"/>
      <w:lvlText w:val="%5."/>
      <w:lvlJc w:val="left"/>
      <w:pPr>
        <w:tabs>
          <w:tab w:val="num" w:pos="3780"/>
        </w:tabs>
        <w:ind w:left="3780" w:hanging="360"/>
      </w:pPr>
      <w:rPr>
        <w:rFonts w:ascii="Times New Roman" w:hAnsi="Times New Roman" w:cs="Times New Roman"/>
      </w:rPr>
    </w:lvl>
    <w:lvl w:ilvl="5" w:tplc="FFFFFFFF">
      <w:start w:val="1"/>
      <w:numFmt w:val="lowerRoman"/>
      <w:lvlText w:val="%6."/>
      <w:lvlJc w:val="right"/>
      <w:pPr>
        <w:tabs>
          <w:tab w:val="num" w:pos="4500"/>
        </w:tabs>
        <w:ind w:left="4500" w:hanging="180"/>
      </w:pPr>
      <w:rPr>
        <w:rFonts w:ascii="Times New Roman" w:hAnsi="Times New Roman" w:cs="Times New Roman"/>
      </w:rPr>
    </w:lvl>
    <w:lvl w:ilvl="6" w:tplc="FFFFFFFF">
      <w:start w:val="1"/>
      <w:numFmt w:val="decimal"/>
      <w:lvlText w:val="%7."/>
      <w:lvlJc w:val="left"/>
      <w:pPr>
        <w:tabs>
          <w:tab w:val="num" w:pos="5220"/>
        </w:tabs>
        <w:ind w:left="5220" w:hanging="360"/>
      </w:pPr>
      <w:rPr>
        <w:rFonts w:ascii="Times New Roman" w:hAnsi="Times New Roman" w:cs="Times New Roman"/>
      </w:rPr>
    </w:lvl>
    <w:lvl w:ilvl="7" w:tplc="FFFFFFFF">
      <w:start w:val="1"/>
      <w:numFmt w:val="lowerLetter"/>
      <w:lvlText w:val="%8."/>
      <w:lvlJc w:val="left"/>
      <w:pPr>
        <w:tabs>
          <w:tab w:val="num" w:pos="5940"/>
        </w:tabs>
        <w:ind w:left="5940" w:hanging="360"/>
      </w:pPr>
      <w:rPr>
        <w:rFonts w:ascii="Times New Roman" w:hAnsi="Times New Roman" w:cs="Times New Roman"/>
      </w:rPr>
    </w:lvl>
    <w:lvl w:ilvl="8" w:tplc="FFFFFFFF">
      <w:start w:val="1"/>
      <w:numFmt w:val="lowerRoman"/>
      <w:lvlText w:val="%9."/>
      <w:lvlJc w:val="right"/>
      <w:pPr>
        <w:tabs>
          <w:tab w:val="num" w:pos="6660"/>
        </w:tabs>
        <w:ind w:left="6660" w:hanging="180"/>
      </w:pPr>
      <w:rPr>
        <w:rFonts w:ascii="Times New Roman" w:hAnsi="Times New Roman" w:cs="Times New Roman"/>
      </w:rPr>
    </w:lvl>
  </w:abstractNum>
  <w:abstractNum w:abstractNumId="5"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3102CE8"/>
    <w:multiLevelType w:val="hybridMultilevel"/>
    <w:tmpl w:val="038A39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95107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AD3349"/>
    <w:multiLevelType w:val="hybridMultilevel"/>
    <w:tmpl w:val="7BA272B0"/>
    <w:lvl w:ilvl="0" w:tplc="0427000F">
      <w:start w:val="1"/>
      <w:numFmt w:val="decimal"/>
      <w:lvlText w:val="%1."/>
      <w:lvlJc w:val="left"/>
      <w:pPr>
        <w:ind w:left="1032" w:hanging="360"/>
      </w:p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num w:numId="1" w16cid:durableId="1018694991">
    <w:abstractNumId w:val="8"/>
  </w:num>
  <w:num w:numId="2" w16cid:durableId="1248034275">
    <w:abstractNumId w:val="4"/>
  </w:num>
  <w:num w:numId="3" w16cid:durableId="849413124">
    <w:abstractNumId w:val="7"/>
  </w:num>
  <w:num w:numId="4" w16cid:durableId="863900488">
    <w:abstractNumId w:val="6"/>
  </w:num>
  <w:num w:numId="5" w16cid:durableId="1804619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167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0124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801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24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20"/>
    <w:rsid w:val="00005CB4"/>
    <w:rsid w:val="000219B1"/>
    <w:rsid w:val="000225FB"/>
    <w:rsid w:val="000572CB"/>
    <w:rsid w:val="000614A3"/>
    <w:rsid w:val="000B5653"/>
    <w:rsid w:val="000C1FC9"/>
    <w:rsid w:val="000C7740"/>
    <w:rsid w:val="0010082F"/>
    <w:rsid w:val="0012131A"/>
    <w:rsid w:val="001703D7"/>
    <w:rsid w:val="00175479"/>
    <w:rsid w:val="00185334"/>
    <w:rsid w:val="001E5B3B"/>
    <w:rsid w:val="001F5329"/>
    <w:rsid w:val="00237C9C"/>
    <w:rsid w:val="002623ED"/>
    <w:rsid w:val="002B45D1"/>
    <w:rsid w:val="002C3FD1"/>
    <w:rsid w:val="002D6860"/>
    <w:rsid w:val="00305A67"/>
    <w:rsid w:val="00312778"/>
    <w:rsid w:val="00316D5D"/>
    <w:rsid w:val="0032342D"/>
    <w:rsid w:val="003664E2"/>
    <w:rsid w:val="00372F9C"/>
    <w:rsid w:val="003A1AA5"/>
    <w:rsid w:val="003D5B20"/>
    <w:rsid w:val="003E758D"/>
    <w:rsid w:val="0040431F"/>
    <w:rsid w:val="004202C5"/>
    <w:rsid w:val="004268AA"/>
    <w:rsid w:val="004552D5"/>
    <w:rsid w:val="00471E39"/>
    <w:rsid w:val="00483A63"/>
    <w:rsid w:val="00494514"/>
    <w:rsid w:val="004A2345"/>
    <w:rsid w:val="004D0A19"/>
    <w:rsid w:val="004F570F"/>
    <w:rsid w:val="005212D3"/>
    <w:rsid w:val="00533AFF"/>
    <w:rsid w:val="00555692"/>
    <w:rsid w:val="005600DB"/>
    <w:rsid w:val="005C3F85"/>
    <w:rsid w:val="005C4BBC"/>
    <w:rsid w:val="005E0958"/>
    <w:rsid w:val="005E251D"/>
    <w:rsid w:val="00646DFF"/>
    <w:rsid w:val="00675F21"/>
    <w:rsid w:val="006B1B30"/>
    <w:rsid w:val="00721E3E"/>
    <w:rsid w:val="00727ED9"/>
    <w:rsid w:val="007307AD"/>
    <w:rsid w:val="00731882"/>
    <w:rsid w:val="00736A55"/>
    <w:rsid w:val="00752C23"/>
    <w:rsid w:val="00754EA0"/>
    <w:rsid w:val="00792258"/>
    <w:rsid w:val="00797624"/>
    <w:rsid w:val="007B7D72"/>
    <w:rsid w:val="007C131B"/>
    <w:rsid w:val="007D1201"/>
    <w:rsid w:val="007E0DA7"/>
    <w:rsid w:val="007F5167"/>
    <w:rsid w:val="007F7F6D"/>
    <w:rsid w:val="0083238A"/>
    <w:rsid w:val="00843848"/>
    <w:rsid w:val="0089555C"/>
    <w:rsid w:val="008E45E8"/>
    <w:rsid w:val="008E6751"/>
    <w:rsid w:val="008F2DFF"/>
    <w:rsid w:val="009208AF"/>
    <w:rsid w:val="00942839"/>
    <w:rsid w:val="00965B4F"/>
    <w:rsid w:val="00974820"/>
    <w:rsid w:val="00A00B7D"/>
    <w:rsid w:val="00A30432"/>
    <w:rsid w:val="00A3488E"/>
    <w:rsid w:val="00A453FD"/>
    <w:rsid w:val="00A57919"/>
    <w:rsid w:val="00A6779C"/>
    <w:rsid w:val="00A7354B"/>
    <w:rsid w:val="00B170BF"/>
    <w:rsid w:val="00B20B31"/>
    <w:rsid w:val="00B50542"/>
    <w:rsid w:val="00B554F0"/>
    <w:rsid w:val="00BB28F1"/>
    <w:rsid w:val="00BB6C82"/>
    <w:rsid w:val="00BC26D5"/>
    <w:rsid w:val="00BF4C6A"/>
    <w:rsid w:val="00C15918"/>
    <w:rsid w:val="00C53337"/>
    <w:rsid w:val="00C66B51"/>
    <w:rsid w:val="00C75415"/>
    <w:rsid w:val="00CB764C"/>
    <w:rsid w:val="00D17602"/>
    <w:rsid w:val="00D20CED"/>
    <w:rsid w:val="00D277D7"/>
    <w:rsid w:val="00D41AB3"/>
    <w:rsid w:val="00D6509F"/>
    <w:rsid w:val="00D73DE0"/>
    <w:rsid w:val="00DB114E"/>
    <w:rsid w:val="00DD64E8"/>
    <w:rsid w:val="00E16BC3"/>
    <w:rsid w:val="00E21FF4"/>
    <w:rsid w:val="00E7751D"/>
    <w:rsid w:val="00EE2B98"/>
    <w:rsid w:val="00F0009B"/>
    <w:rsid w:val="00F01178"/>
    <w:rsid w:val="00F0289C"/>
    <w:rsid w:val="00F048E2"/>
    <w:rsid w:val="00F15A84"/>
    <w:rsid w:val="00F22168"/>
    <w:rsid w:val="00F63229"/>
    <w:rsid w:val="00F97997"/>
    <w:rsid w:val="00FA04C3"/>
    <w:rsid w:val="00FD5D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0FC3"/>
  <w15:chartTrackingRefBased/>
  <w15:docId w15:val="{AB0671B7-DCA1-4BE4-98A2-26F6F8A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31"/>
    <w:pPr>
      <w:spacing w:after="200" w:line="276" w:lineRule="auto"/>
    </w:pPr>
    <w:rPr>
      <w:sz w:val="22"/>
      <w:szCs w:val="22"/>
      <w:lang w:val="lt-LT" w:eastAsia="en-US"/>
    </w:rPr>
  </w:style>
  <w:style w:type="paragraph" w:styleId="Heading1">
    <w:name w:val="heading 1"/>
    <w:basedOn w:val="Normal"/>
    <w:next w:val="Normal"/>
    <w:link w:val="Heading1Char"/>
    <w:uiPriority w:val="9"/>
    <w:qFormat/>
    <w:rsid w:val="00F0009B"/>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BC26D5"/>
    <w:pPr>
      <w:keepNext/>
      <w:spacing w:before="240" w:after="60"/>
      <w:outlineLvl w:val="2"/>
    </w:pPr>
    <w:rPr>
      <w:rFonts w:ascii="Calibri Light" w:eastAsia="Times New Roman" w:hAnsi="Calibri Light"/>
      <w:b/>
      <w:bCs/>
      <w:sz w:val="26"/>
      <w:szCs w:val="26"/>
    </w:rPr>
  </w:style>
  <w:style w:type="paragraph" w:styleId="Heading6">
    <w:name w:val="heading 6"/>
    <w:basedOn w:val="Normal"/>
    <w:next w:val="Normal"/>
    <w:qFormat/>
    <w:rsid w:val="004F570F"/>
    <w:pPr>
      <w:spacing w:before="240" w:after="60" w:line="240" w:lineRule="auto"/>
      <w:outlineLvl w:val="5"/>
    </w:pPr>
    <w:rPr>
      <w:rFonts w:ascii="Times New Roman" w:eastAsia="Times New Roman" w:hAnsi="Times New Roman"/>
      <w:b/>
      <w:bCs/>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B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5B20"/>
  </w:style>
  <w:style w:type="paragraph" w:styleId="Footer">
    <w:name w:val="footer"/>
    <w:basedOn w:val="Normal"/>
    <w:link w:val="FooterChar"/>
    <w:uiPriority w:val="99"/>
    <w:unhideWhenUsed/>
    <w:rsid w:val="003D5B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5B20"/>
  </w:style>
  <w:style w:type="paragraph" w:styleId="BalloonText">
    <w:name w:val="Balloon Text"/>
    <w:basedOn w:val="Normal"/>
    <w:link w:val="BalloonTextChar"/>
    <w:uiPriority w:val="99"/>
    <w:semiHidden/>
    <w:unhideWhenUsed/>
    <w:rsid w:val="003D5B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5B20"/>
    <w:rPr>
      <w:rFonts w:ascii="Tahoma" w:hAnsi="Tahoma" w:cs="Tahoma"/>
      <w:sz w:val="16"/>
      <w:szCs w:val="16"/>
    </w:rPr>
  </w:style>
  <w:style w:type="character" w:styleId="Hyperlink">
    <w:name w:val="Hyperlink"/>
    <w:rsid w:val="003D5B20"/>
    <w:rPr>
      <w:rFonts w:cs="Times New Roman"/>
      <w:color w:val="0000FF"/>
      <w:u w:val="single"/>
    </w:rPr>
  </w:style>
  <w:style w:type="paragraph" w:customStyle="1" w:styleId="BodyText1">
    <w:name w:val="Body Text1"/>
    <w:rsid w:val="000C7740"/>
    <w:pPr>
      <w:autoSpaceDE w:val="0"/>
      <w:autoSpaceDN w:val="0"/>
      <w:adjustRightInd w:val="0"/>
      <w:ind w:firstLine="312"/>
      <w:jc w:val="both"/>
    </w:pPr>
    <w:rPr>
      <w:rFonts w:ascii="TimesLT" w:eastAsia="Times New Roman" w:hAnsi="TimesLT"/>
      <w:lang w:val="en-US" w:eastAsia="en-US"/>
    </w:rPr>
  </w:style>
  <w:style w:type="paragraph" w:customStyle="1" w:styleId="CentrBoldm">
    <w:name w:val="CentrBoldm"/>
    <w:basedOn w:val="Normal"/>
    <w:rsid w:val="000C7740"/>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BodyText2">
    <w:name w:val="Body Text 2"/>
    <w:basedOn w:val="Normal"/>
    <w:rsid w:val="000C7740"/>
    <w:pPr>
      <w:spacing w:after="120" w:line="480" w:lineRule="auto"/>
    </w:pPr>
    <w:rPr>
      <w:rFonts w:ascii="Times New Roman" w:eastAsia="Times New Roman" w:hAnsi="Times New Roman"/>
      <w:sz w:val="24"/>
      <w:szCs w:val="20"/>
      <w:lang w:eastAsia="lt-LT"/>
    </w:rPr>
  </w:style>
  <w:style w:type="character" w:customStyle="1" w:styleId="Heading1Char">
    <w:name w:val="Heading 1 Char"/>
    <w:link w:val="Heading1"/>
    <w:uiPriority w:val="9"/>
    <w:rsid w:val="00F0009B"/>
    <w:rPr>
      <w:rFonts w:ascii="Cambria" w:eastAsia="Times New Roman" w:hAnsi="Cambria" w:cs="Times New Roman"/>
      <w:b/>
      <w:bCs/>
      <w:kern w:val="32"/>
      <w:sz w:val="32"/>
      <w:szCs w:val="32"/>
      <w:lang w:eastAsia="en-US"/>
    </w:rPr>
  </w:style>
  <w:style w:type="paragraph" w:styleId="BodyText">
    <w:name w:val="Body Text"/>
    <w:basedOn w:val="Normal"/>
    <w:link w:val="BodyTextChar"/>
    <w:uiPriority w:val="99"/>
    <w:semiHidden/>
    <w:unhideWhenUsed/>
    <w:rsid w:val="00F0009B"/>
    <w:pPr>
      <w:spacing w:after="120"/>
    </w:pPr>
  </w:style>
  <w:style w:type="character" w:customStyle="1" w:styleId="BodyTextChar">
    <w:name w:val="Body Text Char"/>
    <w:link w:val="BodyText"/>
    <w:uiPriority w:val="99"/>
    <w:semiHidden/>
    <w:rsid w:val="00F0009B"/>
    <w:rPr>
      <w:sz w:val="22"/>
      <w:szCs w:val="22"/>
      <w:lang w:eastAsia="en-US"/>
    </w:rPr>
  </w:style>
  <w:style w:type="paragraph" w:styleId="BodyTextIndent">
    <w:name w:val="Body Text Indent"/>
    <w:basedOn w:val="Normal"/>
    <w:link w:val="BodyTextIndentChar"/>
    <w:uiPriority w:val="99"/>
    <w:semiHidden/>
    <w:unhideWhenUsed/>
    <w:rsid w:val="00646DFF"/>
    <w:pPr>
      <w:spacing w:after="120"/>
      <w:ind w:left="283"/>
    </w:pPr>
  </w:style>
  <w:style w:type="character" w:customStyle="1" w:styleId="BodyTextIndentChar">
    <w:name w:val="Body Text Indent Char"/>
    <w:link w:val="BodyTextIndent"/>
    <w:uiPriority w:val="99"/>
    <w:semiHidden/>
    <w:rsid w:val="00646DFF"/>
    <w:rPr>
      <w:sz w:val="22"/>
      <w:szCs w:val="22"/>
      <w:lang w:val="lt-LT" w:eastAsia="en-US"/>
    </w:rPr>
  </w:style>
  <w:style w:type="paragraph" w:customStyle="1" w:styleId="WW-NormalIndent">
    <w:name w:val="WW-Normal Indent"/>
    <w:basedOn w:val="Normal"/>
    <w:rsid w:val="00646DFF"/>
    <w:pPr>
      <w:suppressAutoHyphens/>
      <w:spacing w:before="60" w:after="0" w:line="240" w:lineRule="auto"/>
      <w:ind w:left="1985" w:firstLine="1"/>
    </w:pPr>
    <w:rPr>
      <w:rFonts w:ascii="Times New Roman" w:eastAsia="Times New Roman" w:hAnsi="Times New Roman"/>
      <w:sz w:val="24"/>
      <w:szCs w:val="20"/>
      <w:lang w:val="et-EE"/>
    </w:rPr>
  </w:style>
  <w:style w:type="character" w:customStyle="1" w:styleId="Heading3Char">
    <w:name w:val="Heading 3 Char"/>
    <w:link w:val="Heading3"/>
    <w:uiPriority w:val="9"/>
    <w:semiHidden/>
    <w:rsid w:val="00BC26D5"/>
    <w:rPr>
      <w:rFonts w:ascii="Calibri Light" w:eastAsia="Times New Roman" w:hAnsi="Calibri Light" w:cs="Times New Roman"/>
      <w:b/>
      <w:bCs/>
      <w:sz w:val="26"/>
      <w:szCs w:val="26"/>
      <w:lang w:val="lt-LT" w:eastAsia="en-US"/>
    </w:rPr>
  </w:style>
  <w:style w:type="table" w:styleId="TableGrid">
    <w:name w:val="Table Grid"/>
    <w:basedOn w:val="TableNormal"/>
    <w:uiPriority w:val="59"/>
    <w:rsid w:val="007D12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85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3811">
      <w:bodyDiv w:val="1"/>
      <w:marLeft w:val="0"/>
      <w:marRight w:val="0"/>
      <w:marTop w:val="0"/>
      <w:marBottom w:val="0"/>
      <w:divBdr>
        <w:top w:val="none" w:sz="0" w:space="0" w:color="auto"/>
        <w:left w:val="none" w:sz="0" w:space="0" w:color="auto"/>
        <w:bottom w:val="none" w:sz="0" w:space="0" w:color="auto"/>
        <w:right w:val="none" w:sz="0" w:space="0" w:color="auto"/>
      </w:divBdr>
    </w:div>
    <w:div w:id="421874906">
      <w:bodyDiv w:val="1"/>
      <w:marLeft w:val="0"/>
      <w:marRight w:val="0"/>
      <w:marTop w:val="0"/>
      <w:marBottom w:val="0"/>
      <w:divBdr>
        <w:top w:val="none" w:sz="0" w:space="0" w:color="auto"/>
        <w:left w:val="none" w:sz="0" w:space="0" w:color="auto"/>
        <w:bottom w:val="none" w:sz="0" w:space="0" w:color="auto"/>
        <w:right w:val="none" w:sz="0" w:space="0" w:color="auto"/>
      </w:divBdr>
    </w:div>
    <w:div w:id="501358018">
      <w:bodyDiv w:val="1"/>
      <w:marLeft w:val="0"/>
      <w:marRight w:val="0"/>
      <w:marTop w:val="0"/>
      <w:marBottom w:val="0"/>
      <w:divBdr>
        <w:top w:val="none" w:sz="0" w:space="0" w:color="auto"/>
        <w:left w:val="none" w:sz="0" w:space="0" w:color="auto"/>
        <w:bottom w:val="none" w:sz="0" w:space="0" w:color="auto"/>
        <w:right w:val="none" w:sz="0" w:space="0" w:color="auto"/>
      </w:divBdr>
    </w:div>
    <w:div w:id="581453156">
      <w:bodyDiv w:val="1"/>
      <w:marLeft w:val="0"/>
      <w:marRight w:val="0"/>
      <w:marTop w:val="0"/>
      <w:marBottom w:val="0"/>
      <w:divBdr>
        <w:top w:val="none" w:sz="0" w:space="0" w:color="auto"/>
        <w:left w:val="none" w:sz="0" w:space="0" w:color="auto"/>
        <w:bottom w:val="none" w:sz="0" w:space="0" w:color="auto"/>
        <w:right w:val="none" w:sz="0" w:space="0" w:color="auto"/>
      </w:divBdr>
    </w:div>
    <w:div w:id="873810957">
      <w:bodyDiv w:val="1"/>
      <w:marLeft w:val="0"/>
      <w:marRight w:val="0"/>
      <w:marTop w:val="0"/>
      <w:marBottom w:val="0"/>
      <w:divBdr>
        <w:top w:val="none" w:sz="0" w:space="0" w:color="auto"/>
        <w:left w:val="none" w:sz="0" w:space="0" w:color="auto"/>
        <w:bottom w:val="none" w:sz="0" w:space="0" w:color="auto"/>
        <w:right w:val="none" w:sz="0" w:space="0" w:color="auto"/>
      </w:divBdr>
    </w:div>
    <w:div w:id="1445927059">
      <w:bodyDiv w:val="1"/>
      <w:marLeft w:val="0"/>
      <w:marRight w:val="0"/>
      <w:marTop w:val="0"/>
      <w:marBottom w:val="0"/>
      <w:divBdr>
        <w:top w:val="none" w:sz="0" w:space="0" w:color="auto"/>
        <w:left w:val="none" w:sz="0" w:space="0" w:color="auto"/>
        <w:bottom w:val="none" w:sz="0" w:space="0" w:color="auto"/>
        <w:right w:val="none" w:sz="0" w:space="0" w:color="auto"/>
      </w:divBdr>
    </w:div>
    <w:div w:id="1566136322">
      <w:bodyDiv w:val="1"/>
      <w:marLeft w:val="0"/>
      <w:marRight w:val="0"/>
      <w:marTop w:val="0"/>
      <w:marBottom w:val="0"/>
      <w:divBdr>
        <w:top w:val="none" w:sz="0" w:space="0" w:color="auto"/>
        <w:left w:val="none" w:sz="0" w:space="0" w:color="auto"/>
        <w:bottom w:val="none" w:sz="0" w:space="0" w:color="auto"/>
        <w:right w:val="none" w:sz="0" w:space="0" w:color="auto"/>
      </w:divBdr>
    </w:div>
    <w:div w:id="1722316110">
      <w:bodyDiv w:val="1"/>
      <w:marLeft w:val="0"/>
      <w:marRight w:val="0"/>
      <w:marTop w:val="0"/>
      <w:marBottom w:val="0"/>
      <w:divBdr>
        <w:top w:val="none" w:sz="0" w:space="0" w:color="auto"/>
        <w:left w:val="none" w:sz="0" w:space="0" w:color="auto"/>
        <w:bottom w:val="none" w:sz="0" w:space="0" w:color="auto"/>
        <w:right w:val="none" w:sz="0" w:space="0" w:color="auto"/>
      </w:divBdr>
    </w:div>
    <w:div w:id="2083989351">
      <w:bodyDiv w:val="1"/>
      <w:marLeft w:val="0"/>
      <w:marRight w:val="0"/>
      <w:marTop w:val="0"/>
      <w:marBottom w:val="0"/>
      <w:divBdr>
        <w:top w:val="none" w:sz="0" w:space="0" w:color="auto"/>
        <w:left w:val="none" w:sz="0" w:space="0" w:color="auto"/>
        <w:bottom w:val="none" w:sz="0" w:space="0" w:color="auto"/>
        <w:right w:val="none" w:sz="0" w:space="0" w:color="auto"/>
      </w:divBdr>
    </w:div>
    <w:div w:id="21304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CharactersWithSpaces>
  <SharedDoc>false</SharedDoc>
  <HLinks>
    <vt:vector size="18" baseType="variant">
      <vt:variant>
        <vt:i4>1572947</vt:i4>
      </vt:variant>
      <vt:variant>
        <vt:i4>6</vt:i4>
      </vt:variant>
      <vt:variant>
        <vt:i4>0</vt:i4>
      </vt:variant>
      <vt:variant>
        <vt:i4>5</vt:i4>
      </vt:variant>
      <vt:variant>
        <vt:lpwstr>https://dl.dell.com/content/manual25364580-dell-universal-dock-ud22-user-guide.pdf?language=en-us</vt:lpwstr>
      </vt:variant>
      <vt:variant>
        <vt:lpwstr/>
      </vt:variant>
      <vt:variant>
        <vt:i4>5767173</vt:i4>
      </vt:variant>
      <vt:variant>
        <vt:i4>3</vt:i4>
      </vt:variant>
      <vt:variant>
        <vt:i4>0</vt:i4>
      </vt:variant>
      <vt:variant>
        <vt:i4>5</vt:i4>
      </vt:variant>
      <vt:variant>
        <vt:lpwstr>https://dl.dell.com/content/manual7899034-latitude-5440-owner-s-manual.pdf?language=en-us</vt:lpwstr>
      </vt:variant>
      <vt:variant>
        <vt:lpwstr/>
      </vt:variant>
      <vt:variant>
        <vt:i4>1769568</vt:i4>
      </vt:variant>
      <vt:variant>
        <vt:i4>0</vt:i4>
      </vt:variant>
      <vt:variant>
        <vt:i4>0</vt:i4>
      </vt:variant>
      <vt:variant>
        <vt:i4>5</vt:i4>
      </vt:variant>
      <vt:variant>
        <vt:lpwstr>mailto:helena.sinkonite@rkik.ee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Simonas Sturys</dc:creator>
  <cp:keywords/>
  <cp:lastModifiedBy>Ruslan Stserbjuk</cp:lastModifiedBy>
  <cp:revision>2</cp:revision>
  <cp:lastPrinted>2011-01-06T14:11:00Z</cp:lastPrinted>
  <dcterms:created xsi:type="dcterms:W3CDTF">2024-02-05T12:41:00Z</dcterms:created>
  <dcterms:modified xsi:type="dcterms:W3CDTF">2024-02-05T12:41:00Z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etDate">
    <vt:lpwstr>2023-05-02T08:39:29Z</vt:lpwstr>
  </property>
  <property fmtid="{D5CDD505-2E9C-101B-9397-08002B2CF9AE}" pid="4" name="MSIP_Label_18450391-6d50-49e0-a466-bfda2ff2a5e1_Method">
    <vt:lpwstr>Standard</vt:lpwstr>
  </property>
  <property fmtid="{D5CDD505-2E9C-101B-9397-08002B2CF9AE}" pid="5" name="MSIP_Label_18450391-6d50-49e0-a466-bfda2ff2a5e1_Name">
    <vt:lpwstr>18450391-6d50-49e0-a466-bfda2ff2a5e1</vt:lpwstr>
  </property>
  <property fmtid="{D5CDD505-2E9C-101B-9397-08002B2CF9AE}" pid="6" name="MSIP_Label_18450391-6d50-49e0-a466-bfda2ff2a5e1_SiteId">
    <vt:lpwstr>65f51067-7d65-4aa9-b996-4cc43a0d7111</vt:lpwstr>
  </property>
  <property fmtid="{D5CDD505-2E9C-101B-9397-08002B2CF9AE}" pid="7" name="MSIP_Label_18450391-6d50-49e0-a466-bfda2ff2a5e1_ActionId">
    <vt:lpwstr>6d5e25e0-d7a6-4308-9d02-b4721532fc83</vt:lpwstr>
  </property>
  <property fmtid="{D5CDD505-2E9C-101B-9397-08002B2CF9AE}" pid="8" name="MSIP_Label_18450391-6d50-49e0-a466-bfda2ff2a5e1_ContentBits">
    <vt:lpwstr>2</vt:lpwstr>
  </property>
</Properties>
</file>